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099C6" w14:textId="02C5FB40" w:rsidR="00E66A33" w:rsidRPr="008F696D" w:rsidRDefault="00EF696C" w:rsidP="008F696D">
      <w:pPr>
        <w:pStyle w:val="1Headline"/>
      </w:pPr>
      <w:bookmarkStart w:id="0" w:name="_GoBack"/>
      <w:bookmarkEnd w:id="0"/>
      <w:proofErr w:type="spellStart"/>
      <w:r w:rsidRPr="008F696D">
        <w:t>BrauBeviale</w:t>
      </w:r>
      <w:proofErr w:type="spellEnd"/>
      <w:r w:rsidRPr="008F696D">
        <w:t xml:space="preserve"> 2019: #</w:t>
      </w:r>
      <w:proofErr w:type="spellStart"/>
      <w:r w:rsidRPr="008F696D">
        <w:t>empowerthefield</w:t>
      </w:r>
      <w:proofErr w:type="spellEnd"/>
      <w:r w:rsidRPr="008F696D">
        <w:t xml:space="preserve"> – release the potential</w:t>
      </w:r>
    </w:p>
    <w:p w14:paraId="1C783BDA" w14:textId="77777777" w:rsidR="008269F1" w:rsidRPr="00B91A94" w:rsidRDefault="008269F1" w:rsidP="008269F1">
      <w:pPr>
        <w:pStyle w:val="2Subheadline"/>
        <w:rPr>
          <w:lang w:val="en-US"/>
        </w:rPr>
      </w:pPr>
      <w:r w:rsidRPr="00B91A94">
        <w:rPr>
          <w:lang w:val="en-US"/>
        </w:rPr>
        <w:t xml:space="preserve">Endress+Hauser highlights automation concepts and intelligent, self-monitoring measurement technology </w:t>
      </w:r>
    </w:p>
    <w:p w14:paraId="430E55C7" w14:textId="1E198A0B" w:rsidR="008269F1" w:rsidRPr="008269F1" w:rsidRDefault="008269F1" w:rsidP="008269F1">
      <w:pPr>
        <w:pStyle w:val="3Lead"/>
        <w:rPr>
          <w:lang w:val="en-US"/>
        </w:rPr>
      </w:pPr>
      <w:r w:rsidRPr="008269F1">
        <w:rPr>
          <w:lang w:val="en-US"/>
        </w:rPr>
        <w:t xml:space="preserve">At the </w:t>
      </w:r>
      <w:proofErr w:type="spellStart"/>
      <w:r w:rsidRPr="008269F1">
        <w:rPr>
          <w:lang w:val="en-US"/>
        </w:rPr>
        <w:t>BrauBeviale</w:t>
      </w:r>
      <w:proofErr w:type="spellEnd"/>
      <w:r w:rsidRPr="008269F1">
        <w:rPr>
          <w:lang w:val="en-US"/>
        </w:rPr>
        <w:t xml:space="preserve"> 2019</w:t>
      </w:r>
      <w:r w:rsidR="00A67B9F">
        <w:rPr>
          <w:lang w:val="en-US"/>
        </w:rPr>
        <w:t xml:space="preserve"> (12 – 14 November 2019) in Nuremberg</w:t>
      </w:r>
      <w:r w:rsidRPr="008269F1">
        <w:rPr>
          <w:lang w:val="en-US"/>
        </w:rPr>
        <w:t xml:space="preserve">, Endress+Hauser will be presenting automation concepts and intelligent, self-monitoring measurement technologies that help make production processes safer and more efficient. </w:t>
      </w:r>
    </w:p>
    <w:p w14:paraId="0DBA30D8" w14:textId="77777777" w:rsidR="008269F1" w:rsidRPr="00B91A94" w:rsidRDefault="008269F1" w:rsidP="008269F1">
      <w:pPr>
        <w:rPr>
          <w:lang w:val="en-US"/>
        </w:rPr>
      </w:pPr>
      <w:r>
        <w:rPr>
          <w:lang w:val="en-US"/>
        </w:rPr>
        <w:t>Visitors will have the opportunity to learn how they can carry out precise measurements or satisfy process and system requirements in the age of Industry 4.0 with the help of intelligent instruments, complete solutions and services. Endress+Hauser will also present innovative calibration services and demonstrate how field instruments can be utilized to enable applications such as predictive maintenance or efficient asset management.</w:t>
      </w:r>
    </w:p>
    <w:p w14:paraId="585D780D" w14:textId="77777777" w:rsidR="008269F1" w:rsidRPr="00B91A94" w:rsidRDefault="008269F1" w:rsidP="008269F1">
      <w:pPr>
        <w:pStyle w:val="Texttitle"/>
      </w:pPr>
      <w:r>
        <w:t>World’s first self-calibrating t</w:t>
      </w:r>
      <w:r w:rsidRPr="00B91A94">
        <w:t>hermometer – iTHERM TrustSens</w:t>
      </w:r>
    </w:p>
    <w:p w14:paraId="20C86B62" w14:textId="77777777" w:rsidR="008269F1" w:rsidRDefault="008269F1" w:rsidP="008269F1">
      <w:pPr>
        <w:rPr>
          <w:lang w:val="en-US"/>
        </w:rPr>
      </w:pPr>
      <w:r>
        <w:rPr>
          <w:lang w:val="en-US"/>
        </w:rPr>
        <w:t xml:space="preserve">The new </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makes it possible to carry out continuous, traceable monitoring during the process thanks to a completely automated inline self-calibration function. This unique sensor technology represents a milestone in temperature measurement technology and offers added value, especially for users who need continuous monitoring of heating or sterilization processes. Apart from a high degree of process safety and improved system availability, </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furthermore eliminates the risk of nonconformities occurring during production.</w:t>
      </w:r>
    </w:p>
    <w:p w14:paraId="11D1EBBF" w14:textId="77777777" w:rsidR="008269F1" w:rsidRPr="00B91A94" w:rsidRDefault="008269F1" w:rsidP="008269F1">
      <w:pPr>
        <w:pStyle w:val="Texttitle"/>
      </w:pPr>
      <w:r w:rsidRPr="00B91A94">
        <w:t>#empower</w:t>
      </w:r>
      <w:r>
        <w:t>thefield – release the potential</w:t>
      </w:r>
    </w:p>
    <w:p w14:paraId="0B09FD76" w14:textId="77777777" w:rsidR="008269F1" w:rsidRDefault="008269F1" w:rsidP="008269F1">
      <w:pPr>
        <w:rPr>
          <w:lang w:val="en-US"/>
        </w:rPr>
      </w:pPr>
      <w:r>
        <w:rPr>
          <w:lang w:val="en-US"/>
        </w:rPr>
        <w:t xml:space="preserve">97 percent of all instrument data at the field level is unused. With a live demonstration at its exhibit booth, Endress+Hauser will illustrate how customers can release this hidden potential. To support plant operators with the digitalization of their system components, we have developed our own </w:t>
      </w:r>
      <w:proofErr w:type="spellStart"/>
      <w:r>
        <w:rPr>
          <w:lang w:val="en-US"/>
        </w:rPr>
        <w:t>IIoT</w:t>
      </w:r>
      <w:proofErr w:type="spellEnd"/>
      <w:r>
        <w:rPr>
          <w:lang w:val="en-US"/>
        </w:rPr>
        <w:t xml:space="preserve"> ecosystem that focuses on the utilization and management of assets. In combination with the innovative diagnostics information from our Heartbeat technology, for instance, this makes it possible to determine the actual maintenance requirement or prevent unplanned system downtime.</w:t>
      </w:r>
    </w:p>
    <w:p w14:paraId="4CF83AC0" w14:textId="77777777" w:rsidR="008269F1" w:rsidRPr="00B91A94" w:rsidRDefault="008269F1" w:rsidP="008269F1">
      <w:pPr>
        <w:pStyle w:val="Texttitle"/>
      </w:pPr>
      <w:r>
        <w:t>Inline quality control</w:t>
      </w:r>
    </w:p>
    <w:p w14:paraId="666D6236" w14:textId="77777777" w:rsidR="008269F1" w:rsidRDefault="008269F1" w:rsidP="008269F1">
      <w:pPr>
        <w:spacing w:after="0" w:line="240" w:lineRule="auto"/>
        <w:rPr>
          <w:lang w:val="en-US"/>
        </w:rPr>
      </w:pPr>
      <w:r>
        <w:rPr>
          <w:lang w:val="en-US"/>
        </w:rPr>
        <w:t>When it comes to ensuring a consistently high level of quality during product manufacturing, inline measurement technology plays a decisive role. Whether it involves determining the pasteurization units in the heater, measuring the color in liquids or determining concentration-specific parameters via density, measurement values must be precise, reproducible and permanently stable. This is the only way to guarantee the required quality. Regardless of the application, Endress+Hauser offers advice and consultation to find the right solution.</w:t>
      </w:r>
    </w:p>
    <w:p w14:paraId="6541D4F2" w14:textId="77777777" w:rsidR="00B84354" w:rsidRPr="000654B3" w:rsidRDefault="00B84354">
      <w:pPr>
        <w:spacing w:after="0" w:line="240" w:lineRule="auto"/>
        <w:rPr>
          <w:lang w:val="en-US"/>
        </w:rPr>
      </w:pPr>
      <w:r w:rsidRPr="000654B3">
        <w:rPr>
          <w:lang w:val="en-US"/>
        </w:rPr>
        <w:br w:type="page"/>
      </w:r>
    </w:p>
    <w:p w14:paraId="2477F2FD" w14:textId="77777777" w:rsidR="008269F1" w:rsidRDefault="008269F1" w:rsidP="004C4AE8">
      <w:pPr>
        <w:pStyle w:val="Texttitle"/>
      </w:pPr>
    </w:p>
    <w:p w14:paraId="4679F4C7" w14:textId="77777777" w:rsidR="008269F1" w:rsidRPr="00B91A94" w:rsidRDefault="008269F1" w:rsidP="008269F1">
      <w:pPr>
        <w:pStyle w:val="Texttitle"/>
      </w:pPr>
      <w:r>
        <w:t>Further exhibit booth highlights</w:t>
      </w:r>
    </w:p>
    <w:p w14:paraId="7C795EC0" w14:textId="0CD50F8C" w:rsidR="008269F1" w:rsidRDefault="008269F1" w:rsidP="008269F1">
      <w:pPr>
        <w:spacing w:after="0" w:line="240" w:lineRule="auto"/>
        <w:rPr>
          <w:lang w:val="en-US"/>
        </w:rPr>
      </w:pPr>
      <w:r>
        <w:rPr>
          <w:lang w:val="en-US"/>
        </w:rPr>
        <w:t xml:space="preserve">The </w:t>
      </w:r>
      <w:proofErr w:type="spellStart"/>
      <w:r w:rsidRPr="004067C1">
        <w:rPr>
          <w:b/>
          <w:lang w:val="en-US"/>
        </w:rPr>
        <w:t>Picomag</w:t>
      </w:r>
      <w:proofErr w:type="spellEnd"/>
      <w:r>
        <w:rPr>
          <w:b/>
          <w:lang w:val="en-US"/>
        </w:rPr>
        <w:t xml:space="preserve"> </w:t>
      </w:r>
      <w:r>
        <w:rPr>
          <w:lang w:val="en-US"/>
        </w:rPr>
        <w:t xml:space="preserve">electromagnetic flowmeter, which offers compact flow measurements with integrated conductivity measurements in a handheld format, is suitable for use with water circulation systems, among other applications. An additional product highlight for 2019 is the </w:t>
      </w:r>
      <w:proofErr w:type="spellStart"/>
      <w:r w:rsidRPr="004067C1">
        <w:rPr>
          <w:b/>
          <w:lang w:val="en-US"/>
        </w:rPr>
        <w:t>Promass</w:t>
      </w:r>
      <w:proofErr w:type="spellEnd"/>
      <w:r w:rsidRPr="004067C1">
        <w:rPr>
          <w:b/>
          <w:lang w:val="en-US"/>
        </w:rPr>
        <w:t xml:space="preserve"> Q</w:t>
      </w:r>
      <w:r>
        <w:rPr>
          <w:b/>
          <w:lang w:val="en-US"/>
        </w:rPr>
        <w:t xml:space="preserve"> </w:t>
      </w:r>
      <w:r>
        <w:rPr>
          <w:lang w:val="en-US"/>
        </w:rPr>
        <w:t xml:space="preserve">Coriolis-based mass flow measurement instrument for demanding applications. This instrument relies on multi-frequency technology that makes it possible to precisely determine the degree of foam in ice cream or cream cheese, for instance. Another product tailored to the needs of the food industry is the cost-efficient </w:t>
      </w:r>
      <w:proofErr w:type="spellStart"/>
      <w:r w:rsidRPr="00936EA2">
        <w:rPr>
          <w:b/>
          <w:lang w:val="en-US"/>
        </w:rPr>
        <w:t>Nivector</w:t>
      </w:r>
      <w:proofErr w:type="spellEnd"/>
      <w:r w:rsidRPr="00936EA2">
        <w:rPr>
          <w:b/>
          <w:lang w:val="en-US"/>
        </w:rPr>
        <w:t xml:space="preserve"> </w:t>
      </w:r>
      <w:r w:rsidR="004007B9" w:rsidRPr="004007B9">
        <w:rPr>
          <w:b/>
          <w:lang w:val="en-US"/>
        </w:rPr>
        <w:t>FTI26</w:t>
      </w:r>
      <w:r>
        <w:rPr>
          <w:lang w:val="en-US"/>
        </w:rPr>
        <w:t xml:space="preserve"> capacitive level switch for all powders and fine-grained solids. This instrument offers best-in-class build-up monitoring performance. Thanks to IO-Link communications capability, the </w:t>
      </w:r>
      <w:r w:rsidR="004007B9" w:rsidRPr="004007B9">
        <w:rPr>
          <w:lang w:val="en-US"/>
        </w:rPr>
        <w:t>FTI26</w:t>
      </w:r>
      <w:r>
        <w:rPr>
          <w:lang w:val="en-US"/>
        </w:rPr>
        <w:t xml:space="preserve"> is also Industry 4.0-ready. </w:t>
      </w:r>
    </w:p>
    <w:p w14:paraId="05F4761E" w14:textId="0E6408CF" w:rsidR="00A67B9F" w:rsidRDefault="00A67B9F" w:rsidP="008269F1">
      <w:pPr>
        <w:spacing w:after="0" w:line="240" w:lineRule="auto"/>
        <w:rPr>
          <w:lang w:val="en-US"/>
        </w:rPr>
      </w:pPr>
    </w:p>
    <w:p w14:paraId="2EB2B19C" w14:textId="60A708EA" w:rsidR="00A67B9F" w:rsidRPr="00A67B9F" w:rsidRDefault="00A67B9F" w:rsidP="008269F1">
      <w:pPr>
        <w:spacing w:after="0" w:line="240" w:lineRule="auto"/>
        <w:rPr>
          <w:lang w:val="en-US"/>
        </w:rPr>
      </w:pPr>
      <w:r>
        <w:rPr>
          <w:lang w:val="en-US"/>
        </w:rPr>
        <w:t xml:space="preserve">Visit us </w:t>
      </w:r>
      <w:r w:rsidR="00414B79">
        <w:rPr>
          <w:lang w:val="en-US"/>
        </w:rPr>
        <w:t xml:space="preserve">from the 12 – 14 November 2019 </w:t>
      </w:r>
      <w:r>
        <w:rPr>
          <w:lang w:val="en-US"/>
        </w:rPr>
        <w:t xml:space="preserve">at the </w:t>
      </w:r>
      <w:proofErr w:type="spellStart"/>
      <w:r>
        <w:rPr>
          <w:lang w:val="en-US"/>
        </w:rPr>
        <w:t>BrauBeviale</w:t>
      </w:r>
      <w:proofErr w:type="spellEnd"/>
      <w:r>
        <w:rPr>
          <w:lang w:val="en-US"/>
        </w:rPr>
        <w:t xml:space="preserve"> in Nuremberg </w:t>
      </w:r>
      <w:r w:rsidRPr="00A67B9F">
        <w:rPr>
          <w:lang w:val="en-US"/>
        </w:rPr>
        <w:t xml:space="preserve">in Hall </w:t>
      </w:r>
      <w:r>
        <w:rPr>
          <w:lang w:val="en-US"/>
        </w:rPr>
        <w:t>6</w:t>
      </w:r>
      <w:r w:rsidRPr="00A67B9F">
        <w:rPr>
          <w:lang w:val="en-US"/>
        </w:rPr>
        <w:t xml:space="preserve">, Booth </w:t>
      </w:r>
      <w:r>
        <w:rPr>
          <w:lang w:val="en-US"/>
        </w:rPr>
        <w:t>6-119</w:t>
      </w:r>
      <w:r w:rsidRPr="00A67B9F">
        <w:rPr>
          <w:lang w:val="en-US"/>
        </w:rPr>
        <w:t>.</w:t>
      </w:r>
    </w:p>
    <w:p w14:paraId="3F69DE34" w14:textId="77777777" w:rsidR="008269F1" w:rsidRDefault="008269F1" w:rsidP="004C4AE8">
      <w:pPr>
        <w:pStyle w:val="Texttitle"/>
      </w:pPr>
    </w:p>
    <w:p w14:paraId="59748F60" w14:textId="77777777" w:rsidR="008269F1" w:rsidRDefault="008269F1" w:rsidP="004C4AE8">
      <w:pPr>
        <w:pStyle w:val="Texttitle"/>
      </w:pPr>
    </w:p>
    <w:p w14:paraId="7DC8382A" w14:textId="77777777" w:rsidR="008269F1" w:rsidRPr="00B91A94" w:rsidRDefault="008269F1" w:rsidP="008269F1">
      <w:pPr>
        <w:spacing w:after="0" w:line="240" w:lineRule="auto"/>
        <w:rPr>
          <w:lang w:val="en-US"/>
        </w:rPr>
      </w:pPr>
    </w:p>
    <w:p w14:paraId="051FA018" w14:textId="77777777" w:rsidR="008269F1" w:rsidRPr="00B91A94" w:rsidRDefault="008269F1" w:rsidP="008269F1">
      <w:pPr>
        <w:spacing w:after="0" w:line="240" w:lineRule="auto"/>
        <w:rPr>
          <w:lang w:val="en-US"/>
        </w:rPr>
      </w:pPr>
      <w:r w:rsidRPr="00B91A94">
        <w:rPr>
          <w:noProof/>
          <w:lang w:val="en-US"/>
        </w:rPr>
        <w:drawing>
          <wp:inline distT="0" distB="0" distL="0" distR="0" wp14:anchorId="31E45790" wp14:editId="200000D6">
            <wp:extent cx="2895601" cy="1930400"/>
            <wp:effectExtent l="0" t="0" r="0" b="0"/>
            <wp:docPr id="4" name="Grafik 4" descr="M:\00_BMMK-Mediapool\01_E+H freie Bilder\Produktfotos\TrustSens\2017\NIBRT-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00_BMMK-Mediapool\01_E+H freie Bilder\Produktfotos\TrustSens\2017\NIBRT-18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6544" cy="1931029"/>
                    </a:xfrm>
                    <a:prstGeom prst="rect">
                      <a:avLst/>
                    </a:prstGeom>
                    <a:noFill/>
                    <a:ln>
                      <a:noFill/>
                    </a:ln>
                  </pic:spPr>
                </pic:pic>
              </a:graphicData>
            </a:graphic>
          </wp:inline>
        </w:drawing>
      </w:r>
    </w:p>
    <w:p w14:paraId="294D5D83" w14:textId="213EEF59" w:rsidR="008269F1" w:rsidRPr="00B91A94" w:rsidRDefault="008F696D" w:rsidP="008269F1">
      <w:pPr>
        <w:pStyle w:val="Texttitle"/>
      </w:pPr>
      <w:r w:rsidRPr="008F696D">
        <w:t>EH_2019_iTHERM TrustSens</w:t>
      </w:r>
      <w:r w:rsidR="008269F1" w:rsidRPr="00B91A94">
        <w:t>.jpg</w:t>
      </w:r>
    </w:p>
    <w:p w14:paraId="18092530" w14:textId="77777777" w:rsidR="008269F1" w:rsidRPr="00B91A94" w:rsidRDefault="008269F1" w:rsidP="008269F1">
      <w:pPr>
        <w:rPr>
          <w:lang w:val="en-US"/>
        </w:rPr>
      </w:pPr>
      <w:r>
        <w:rPr>
          <w:lang w:val="en-US"/>
        </w:rPr>
        <w:t xml:space="preserve">Like magic: the new </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enables continuous, traceable monitoring during the process thanks to a completely automated inline self-calibration function.</w:t>
      </w:r>
      <w:r w:rsidRPr="00B91A94">
        <w:rPr>
          <w:lang w:val="en-US"/>
        </w:rPr>
        <w:t xml:space="preserve"> </w:t>
      </w:r>
    </w:p>
    <w:p w14:paraId="00D4C5D0" w14:textId="77777777" w:rsidR="008269F1" w:rsidRDefault="008269F1" w:rsidP="004C4AE8">
      <w:pPr>
        <w:pStyle w:val="Texttitle"/>
      </w:pPr>
    </w:p>
    <w:p w14:paraId="31FFFF2E" w14:textId="77777777" w:rsidR="008269F1" w:rsidRDefault="008269F1" w:rsidP="004C4AE8">
      <w:pPr>
        <w:pStyle w:val="Texttitle"/>
      </w:pPr>
    </w:p>
    <w:p w14:paraId="625F68E9" w14:textId="77777777" w:rsidR="008269F1" w:rsidRDefault="008269F1" w:rsidP="004C4AE8">
      <w:pPr>
        <w:pStyle w:val="Texttitle"/>
      </w:pPr>
    </w:p>
    <w:p w14:paraId="5856364D" w14:textId="77777777" w:rsidR="008269F1" w:rsidRDefault="008269F1" w:rsidP="004C4AE8">
      <w:pPr>
        <w:pStyle w:val="Texttitle"/>
      </w:pPr>
    </w:p>
    <w:p w14:paraId="612AF8F3" w14:textId="77777777" w:rsidR="008269F1" w:rsidRDefault="008269F1" w:rsidP="004C4AE8">
      <w:pPr>
        <w:pStyle w:val="Texttitle"/>
      </w:pPr>
    </w:p>
    <w:p w14:paraId="5B6A53F6" w14:textId="77777777" w:rsidR="008269F1" w:rsidRDefault="008269F1" w:rsidP="004C4AE8">
      <w:pPr>
        <w:pStyle w:val="Texttitle"/>
      </w:pPr>
    </w:p>
    <w:p w14:paraId="118BD7DC" w14:textId="77777777" w:rsidR="008269F1" w:rsidRDefault="008269F1" w:rsidP="004C4AE8">
      <w:pPr>
        <w:pStyle w:val="Texttitle"/>
      </w:pPr>
    </w:p>
    <w:p w14:paraId="2E825567" w14:textId="77777777" w:rsidR="008269F1" w:rsidRDefault="008269F1" w:rsidP="004C4AE8">
      <w:pPr>
        <w:pStyle w:val="Texttitle"/>
      </w:pPr>
    </w:p>
    <w:p w14:paraId="4C8017B9" w14:textId="77777777" w:rsidR="008269F1" w:rsidRDefault="008269F1" w:rsidP="004C4AE8">
      <w:pPr>
        <w:pStyle w:val="Texttitle"/>
      </w:pPr>
    </w:p>
    <w:p w14:paraId="4708EC9A" w14:textId="77777777" w:rsidR="008269F1" w:rsidRDefault="008269F1" w:rsidP="004C4AE8">
      <w:pPr>
        <w:pStyle w:val="Texttitle"/>
      </w:pPr>
    </w:p>
    <w:p w14:paraId="3EEDBB4F" w14:textId="77777777" w:rsidR="008269F1" w:rsidRDefault="008269F1" w:rsidP="004C4AE8">
      <w:pPr>
        <w:pStyle w:val="Texttitle"/>
      </w:pPr>
    </w:p>
    <w:p w14:paraId="0E5D7DE5" w14:textId="77777777" w:rsidR="008269F1" w:rsidRDefault="008269F1" w:rsidP="004C4AE8">
      <w:pPr>
        <w:pStyle w:val="Texttitle"/>
      </w:pPr>
    </w:p>
    <w:p w14:paraId="04F91101" w14:textId="77777777" w:rsidR="008269F1" w:rsidRDefault="008269F1" w:rsidP="004C4AE8">
      <w:pPr>
        <w:pStyle w:val="Texttitle"/>
      </w:pPr>
    </w:p>
    <w:p w14:paraId="4FFDEE35" w14:textId="77777777" w:rsidR="008269F1" w:rsidRDefault="008269F1" w:rsidP="004C4AE8">
      <w:pPr>
        <w:pStyle w:val="Texttitle"/>
      </w:pPr>
    </w:p>
    <w:p w14:paraId="610F84CD" w14:textId="77777777" w:rsidR="008269F1" w:rsidRDefault="008269F1" w:rsidP="004C4AE8">
      <w:pPr>
        <w:pStyle w:val="Texttitle"/>
      </w:pPr>
    </w:p>
    <w:p w14:paraId="1C0F8520" w14:textId="77777777" w:rsidR="008269F1" w:rsidRDefault="008269F1" w:rsidP="004C4AE8">
      <w:pPr>
        <w:pStyle w:val="Texttitle"/>
      </w:pPr>
    </w:p>
    <w:p w14:paraId="463B125A" w14:textId="77777777" w:rsidR="008269F1" w:rsidRDefault="008269F1" w:rsidP="004C4AE8">
      <w:pPr>
        <w:pStyle w:val="Texttitle"/>
      </w:pPr>
    </w:p>
    <w:p w14:paraId="37E0D342" w14:textId="56F567C0" w:rsidR="004C4AE8" w:rsidRPr="000654B3" w:rsidRDefault="004C4AE8" w:rsidP="004C4AE8">
      <w:pPr>
        <w:pStyle w:val="Texttitle"/>
      </w:pPr>
      <w:r w:rsidRPr="000654B3">
        <w:lastRenderedPageBreak/>
        <w:t>The Endress+Hauser Group</w:t>
      </w:r>
      <w:r w:rsidRPr="000654B3">
        <w:br/>
      </w:r>
    </w:p>
    <w:p w14:paraId="47155980" w14:textId="77777777" w:rsidR="004C4AE8" w:rsidRPr="000654B3" w:rsidRDefault="004C4AE8" w:rsidP="004C4AE8">
      <w:pPr>
        <w:rPr>
          <w:noProof/>
          <w:lang w:val="en-US"/>
        </w:rPr>
      </w:pPr>
      <w:r w:rsidRPr="000654B3">
        <w:rPr>
          <w:noProof/>
          <w:lang w:val="en-US"/>
        </w:rPr>
        <w:t xml:space="preserve">Endress+Hauser is a global leader in measurement instrumentation, services and solutions for industrial process engineering. </w:t>
      </w:r>
      <w:bookmarkStart w:id="1" w:name="_Hlk2668522"/>
      <w:r w:rsidRPr="000654B3">
        <w:rPr>
          <w:noProof/>
          <w:lang w:val="en-US"/>
        </w:rPr>
        <w:t>The Group employs approximately 14,000 personnel across the globe, generating net sales of over 2.4 billion euros in 2018.</w:t>
      </w:r>
      <w:bookmarkEnd w:id="1"/>
    </w:p>
    <w:p w14:paraId="19176B21" w14:textId="77777777" w:rsidR="004C4AE8" w:rsidRPr="000654B3" w:rsidRDefault="004C4AE8" w:rsidP="004C4AE8">
      <w:pPr>
        <w:pStyle w:val="Texttitle"/>
      </w:pPr>
      <w:r w:rsidRPr="000654B3">
        <w:t>Structure</w:t>
      </w:r>
    </w:p>
    <w:p w14:paraId="32758C7C" w14:textId="77777777" w:rsidR="004C4AE8" w:rsidRPr="000654B3" w:rsidRDefault="004C4AE8" w:rsidP="004C4AE8">
      <w:pPr>
        <w:rPr>
          <w:noProof/>
          <w:lang w:val="en-US"/>
        </w:rPr>
      </w:pPr>
      <w:r w:rsidRPr="000654B3">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629B2D10" w14:textId="77777777" w:rsidR="004C4AE8" w:rsidRPr="000654B3" w:rsidRDefault="004C4AE8" w:rsidP="004C4AE8">
      <w:pPr>
        <w:pStyle w:val="Texttitle"/>
      </w:pPr>
      <w:r w:rsidRPr="000654B3">
        <w:t>Products</w:t>
      </w:r>
    </w:p>
    <w:p w14:paraId="761CAB9B" w14:textId="77777777" w:rsidR="004C4AE8" w:rsidRPr="000654B3" w:rsidRDefault="004C4AE8" w:rsidP="004C4AE8">
      <w:pPr>
        <w:rPr>
          <w:noProof/>
          <w:lang w:val="en-US"/>
        </w:rPr>
      </w:pPr>
      <w:r w:rsidRPr="000654B3">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44F04F9F" w14:textId="77777777" w:rsidR="004C4AE8" w:rsidRPr="000654B3" w:rsidRDefault="004C4AE8" w:rsidP="004C4AE8">
      <w:pPr>
        <w:pStyle w:val="Texttitle"/>
      </w:pPr>
      <w:r w:rsidRPr="000654B3">
        <w:t>Industries</w:t>
      </w:r>
    </w:p>
    <w:p w14:paraId="522B5968" w14:textId="77777777" w:rsidR="004C4AE8" w:rsidRPr="000654B3" w:rsidRDefault="004C4AE8" w:rsidP="004C4AE8">
      <w:pPr>
        <w:rPr>
          <w:noProof/>
          <w:lang w:val="en-US"/>
        </w:rPr>
      </w:pPr>
      <w:r w:rsidRPr="000654B3">
        <w:rPr>
          <w:noProof/>
          <w:lang w:val="en-US"/>
        </w:rPr>
        <w:t>We work closely with the chemical, petrochemical, food &amp; beverage, oil &amp; gas, water &amp; wastewater, power &amp; energy, life science, primaries &amp; metals, renewable energies, pulp &amp; paper and shipbuilding industries. Endress+Hauser supports its customers in optimizing their processes in terms of reliability, safety, economic efficiency and environmental impact.</w:t>
      </w:r>
    </w:p>
    <w:p w14:paraId="6411D208" w14:textId="77777777" w:rsidR="004C4AE8" w:rsidRPr="000654B3" w:rsidRDefault="004C4AE8" w:rsidP="004C4AE8">
      <w:pPr>
        <w:pStyle w:val="Texttitle"/>
      </w:pPr>
      <w:r w:rsidRPr="000654B3">
        <w:t>History</w:t>
      </w:r>
    </w:p>
    <w:p w14:paraId="1AB36249" w14:textId="77777777" w:rsidR="004C4AE8" w:rsidRPr="000654B3" w:rsidRDefault="004C4AE8" w:rsidP="004C4AE8">
      <w:pPr>
        <w:rPr>
          <w:noProof/>
          <w:lang w:val="en-US"/>
        </w:rPr>
      </w:pPr>
      <w:r w:rsidRPr="000654B3">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6ECE5B24" w14:textId="77777777" w:rsidR="004C4AE8" w:rsidRPr="000654B3" w:rsidRDefault="004C4AE8" w:rsidP="004C4AE8">
      <w:pPr>
        <w:rPr>
          <w:noProof/>
          <w:lang w:val="en-US"/>
        </w:rPr>
      </w:pPr>
      <w:r w:rsidRPr="000654B3">
        <w:rPr>
          <w:noProof/>
          <w:lang w:val="en-US"/>
        </w:rPr>
        <w:t xml:space="preserve">For further information, please visit </w:t>
      </w:r>
      <w:r w:rsidRPr="000654B3">
        <w:rPr>
          <w:noProof/>
          <w:u w:val="single"/>
          <w:lang w:val="en-US"/>
        </w:rPr>
        <w:t>www.endress.com/media-center</w:t>
      </w:r>
      <w:r w:rsidRPr="000654B3">
        <w:rPr>
          <w:noProof/>
          <w:lang w:val="en-US"/>
        </w:rPr>
        <w:t xml:space="preserve"> or </w:t>
      </w:r>
      <w:r w:rsidRPr="000654B3">
        <w:rPr>
          <w:noProof/>
          <w:u w:val="single"/>
          <w:lang w:val="en-US"/>
        </w:rPr>
        <w:t>www.endress.com</w:t>
      </w:r>
    </w:p>
    <w:p w14:paraId="7D8B5EFF" w14:textId="77777777" w:rsidR="004C4AE8" w:rsidRPr="000654B3" w:rsidRDefault="004C4AE8" w:rsidP="004C4AE8">
      <w:pPr>
        <w:rPr>
          <w:noProof/>
          <w:lang w:val="en-US"/>
        </w:rPr>
      </w:pPr>
    </w:p>
    <w:p w14:paraId="66C864A1" w14:textId="77777777" w:rsidR="004C4AE8" w:rsidRPr="000654B3" w:rsidRDefault="004C4AE8" w:rsidP="004C4AE8">
      <w:pPr>
        <w:pStyle w:val="TitelimText"/>
        <w:rPr>
          <w:lang w:val="en-US"/>
        </w:rPr>
      </w:pPr>
      <w:r w:rsidRPr="000654B3">
        <w:rPr>
          <w:lang w:val="en-US"/>
        </w:rPr>
        <w:t>Contact</w:t>
      </w:r>
    </w:p>
    <w:p w14:paraId="30C96867" w14:textId="77777777" w:rsidR="004C4AE8" w:rsidRPr="000654B3" w:rsidRDefault="004C4AE8" w:rsidP="004C4AE8">
      <w:pPr>
        <w:tabs>
          <w:tab w:val="left" w:pos="4820"/>
          <w:tab w:val="left" w:pos="5670"/>
        </w:tabs>
        <w:rPr>
          <w:lang w:val="en-US"/>
        </w:rPr>
      </w:pPr>
      <w:r w:rsidRPr="000654B3">
        <w:rPr>
          <w:lang w:val="en-US"/>
        </w:rPr>
        <w:t>Martin Raab</w:t>
      </w:r>
      <w:r w:rsidRPr="000654B3">
        <w:rPr>
          <w:lang w:val="en-US"/>
        </w:rPr>
        <w:tab/>
        <w:t>Email</w:t>
      </w:r>
      <w:r w:rsidRPr="000654B3">
        <w:rPr>
          <w:lang w:val="en-US"/>
        </w:rPr>
        <w:tab/>
        <w:t>martin.raab@endress.com</w:t>
      </w:r>
      <w:r w:rsidRPr="000654B3">
        <w:rPr>
          <w:lang w:val="en-US"/>
        </w:rPr>
        <w:br/>
        <w:t>Group Media Spokesperson</w:t>
      </w:r>
      <w:r w:rsidRPr="000654B3">
        <w:rPr>
          <w:lang w:val="en-US"/>
        </w:rPr>
        <w:tab/>
        <w:t>Phone</w:t>
      </w:r>
      <w:r w:rsidRPr="000654B3">
        <w:rPr>
          <w:lang w:val="en-US"/>
        </w:rPr>
        <w:tab/>
        <w:t>+41 61 715 7722</w:t>
      </w:r>
      <w:r w:rsidRPr="000654B3">
        <w:rPr>
          <w:lang w:val="en-US"/>
        </w:rPr>
        <w:br/>
        <w:t>Endress+Hauser AG</w:t>
      </w:r>
      <w:r w:rsidRPr="000654B3">
        <w:rPr>
          <w:lang w:val="en-US"/>
        </w:rPr>
        <w:tab/>
        <w:t xml:space="preserve">Fax </w:t>
      </w:r>
      <w:r w:rsidRPr="000654B3">
        <w:rPr>
          <w:lang w:val="en-US"/>
        </w:rPr>
        <w:tab/>
        <w:t>+41 61 715 2888</w:t>
      </w:r>
      <w:r w:rsidRPr="000654B3">
        <w:rPr>
          <w:lang w:val="en-US"/>
        </w:rPr>
        <w:br/>
      </w:r>
      <w:proofErr w:type="spellStart"/>
      <w:r w:rsidRPr="000654B3">
        <w:rPr>
          <w:lang w:val="en-US"/>
        </w:rPr>
        <w:t>Kägenstrasse</w:t>
      </w:r>
      <w:proofErr w:type="spellEnd"/>
      <w:r w:rsidRPr="000654B3">
        <w:rPr>
          <w:lang w:val="en-US"/>
        </w:rPr>
        <w:t xml:space="preserve"> 2</w:t>
      </w:r>
      <w:r w:rsidRPr="000654B3">
        <w:rPr>
          <w:lang w:val="en-US"/>
        </w:rPr>
        <w:br/>
        <w:t xml:space="preserve">4153 </w:t>
      </w:r>
      <w:proofErr w:type="spellStart"/>
      <w:r w:rsidRPr="000654B3">
        <w:rPr>
          <w:lang w:val="en-US"/>
        </w:rPr>
        <w:t>Reinach</w:t>
      </w:r>
      <w:proofErr w:type="spellEnd"/>
      <w:r w:rsidRPr="000654B3">
        <w:rPr>
          <w:lang w:val="en-US"/>
        </w:rPr>
        <w:t xml:space="preserve"> BL 1</w:t>
      </w:r>
      <w:r w:rsidRPr="000654B3">
        <w:rPr>
          <w:lang w:val="en-US"/>
        </w:rPr>
        <w:br/>
        <w:t>Switzerland</w:t>
      </w:r>
    </w:p>
    <w:p w14:paraId="6886F3F8" w14:textId="77777777" w:rsidR="00DD2EB7" w:rsidRPr="000654B3" w:rsidRDefault="00DD2EB7" w:rsidP="004C4AE8">
      <w:pPr>
        <w:pStyle w:val="TitelimText"/>
        <w:rPr>
          <w:lang w:val="en-US"/>
        </w:rPr>
      </w:pPr>
    </w:p>
    <w:sectPr w:rsidR="00DD2EB7" w:rsidRPr="000654B3"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44929" w14:textId="77777777" w:rsidR="005F63A8" w:rsidRDefault="005F63A8" w:rsidP="00380AC8">
      <w:pPr>
        <w:spacing w:after="0" w:line="240" w:lineRule="auto"/>
      </w:pPr>
      <w:r>
        <w:separator/>
      </w:r>
    </w:p>
  </w:endnote>
  <w:endnote w:type="continuationSeparator" w:id="0">
    <w:p w14:paraId="0E0208F6" w14:textId="77777777" w:rsidR="005F63A8" w:rsidRDefault="005F63A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99B2D" w14:textId="77777777" w:rsidR="0081731A" w:rsidRDefault="008173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02CFAB4C" w14:textId="77777777" w:rsidR="00CE3A18" w:rsidRPr="008274A8" w:rsidRDefault="00CE3A18"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CF080A">
          <w:rPr>
            <w:noProof/>
            <w:sz w:val="16"/>
            <w:szCs w:val="16"/>
          </w:rPr>
          <w:t>1</w:t>
        </w:r>
        <w:r w:rsidRPr="008274A8">
          <w:rPr>
            <w:sz w:val="16"/>
            <w:szCs w:val="16"/>
          </w:rPr>
          <w:fldChar w:fldCharType="end"/>
        </w:r>
        <w:r w:rsidRPr="008274A8">
          <w:rPr>
            <w:sz w:val="16"/>
            <w:szCs w:val="16"/>
          </w:rPr>
          <w:t>/</w:t>
        </w:r>
        <w:r w:rsidR="003C36CD">
          <w:fldChar w:fldCharType="begin"/>
        </w:r>
        <w:r w:rsidR="003C36CD">
          <w:instrText xml:space="preserve"> NUMPAGES  \* Arabic  \* MERGEFORMAT </w:instrText>
        </w:r>
        <w:r w:rsidR="003C36CD">
          <w:fldChar w:fldCharType="separate"/>
        </w:r>
        <w:r w:rsidR="00CF080A">
          <w:rPr>
            <w:noProof/>
            <w:sz w:val="16"/>
            <w:szCs w:val="16"/>
          </w:rPr>
          <w:t>3</w:t>
        </w:r>
        <w:r w:rsidR="003C36CD">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EEDBD" w14:textId="77777777" w:rsidR="00CE3A18" w:rsidRDefault="00CE3A18"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25EAC" w14:textId="77777777" w:rsidR="005F63A8" w:rsidRDefault="005F63A8" w:rsidP="00380AC8">
      <w:pPr>
        <w:spacing w:after="0" w:line="240" w:lineRule="auto"/>
      </w:pPr>
      <w:r>
        <w:separator/>
      </w:r>
    </w:p>
  </w:footnote>
  <w:footnote w:type="continuationSeparator" w:id="0">
    <w:p w14:paraId="1BFFCD6D" w14:textId="77777777" w:rsidR="005F63A8" w:rsidRDefault="005F63A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FAB36" w14:textId="77777777" w:rsidR="0081731A" w:rsidRDefault="008173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CE3A18" w:rsidRPr="00F023F2" w14:paraId="3E0326A9" w14:textId="77777777" w:rsidTr="00D84A90">
      <w:trPr>
        <w:cantSplit/>
        <w:trHeight w:hRule="exact" w:val="936"/>
      </w:trPr>
      <w:tc>
        <w:tcPr>
          <w:tcW w:w="0" w:type="auto"/>
          <w:tcBorders>
            <w:bottom w:val="single" w:sz="4" w:space="0" w:color="auto"/>
          </w:tcBorders>
        </w:tcPr>
        <w:p w14:paraId="76182920" w14:textId="5820CEC2" w:rsidR="00CE3A18" w:rsidRDefault="00D422A0" w:rsidP="00C27B1F">
          <w:pPr>
            <w:pStyle w:val="DokumententypDatum"/>
          </w:pPr>
          <w:r>
            <w:t>Media release</w:t>
          </w:r>
        </w:p>
        <w:p w14:paraId="17EEA37E" w14:textId="03AB2C39" w:rsidR="00CE3A18" w:rsidRPr="00F023F2" w:rsidRDefault="0081731A" w:rsidP="00EC576C">
          <w:pPr>
            <w:pStyle w:val="DokumententypDatum"/>
            <w:rPr>
              <w:lang w:val="en-US"/>
            </w:rPr>
          </w:pPr>
          <w:r>
            <w:rPr>
              <w:lang w:val="de-CH"/>
            </w:rPr>
            <w:t>21</w:t>
          </w:r>
          <w:r w:rsidR="00CE3A18">
            <w:rPr>
              <w:lang w:val="de-CH"/>
            </w:rPr>
            <w:t xml:space="preserve"> </w:t>
          </w:r>
          <w:r w:rsidR="001B5439">
            <w:rPr>
              <w:lang w:val="de-CH"/>
            </w:rPr>
            <w:t>Oktober</w:t>
          </w:r>
          <w:r w:rsidR="00CE3A18">
            <w:rPr>
              <w:lang w:val="de-CH"/>
            </w:rPr>
            <w:t xml:space="preserve"> 2019</w:t>
          </w:r>
        </w:p>
      </w:tc>
      <w:sdt>
        <w:sdtPr>
          <w:alias w:val="Logo"/>
          <w:tag w:val="Logo"/>
          <w:id w:val="-225680390"/>
        </w:sdtPr>
        <w:sdtEndPr/>
        <w:sdtContent>
          <w:tc>
            <w:tcPr>
              <w:tcW w:w="3780" w:type="dxa"/>
              <w:tcBorders>
                <w:bottom w:val="single" w:sz="4" w:space="0" w:color="auto"/>
              </w:tcBorders>
            </w:tcPr>
            <w:p w14:paraId="3902DDC8" w14:textId="77777777" w:rsidR="00CE3A18" w:rsidRPr="00F023F2" w:rsidRDefault="00CE3A18" w:rsidP="00216D8F">
              <w:pPr>
                <w:pStyle w:val="Header"/>
                <w:jc w:val="right"/>
              </w:pPr>
              <w:r w:rsidRPr="00F023F2">
                <w:rPr>
                  <w:noProof/>
                  <w:lang w:val="en-US"/>
                </w:rPr>
                <w:drawing>
                  <wp:inline distT="0" distB="0" distL="0" distR="0" wp14:anchorId="20E5CAA6" wp14:editId="2A9C0A17">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9EEF58B" w14:textId="77777777" w:rsidR="00CE3A18" w:rsidRPr="006962C9" w:rsidRDefault="00CE3A18"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77E84" w14:textId="77777777" w:rsidR="00CE3A18" w:rsidRPr="00F023F2" w:rsidRDefault="00CE3A18"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hyphenationZone w:val="851"/>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812"/>
    <w:rsid w:val="00025DDF"/>
    <w:rsid w:val="000654B3"/>
    <w:rsid w:val="00070F29"/>
    <w:rsid w:val="000920A9"/>
    <w:rsid w:val="00092A25"/>
    <w:rsid w:val="00093B94"/>
    <w:rsid w:val="000A0FDD"/>
    <w:rsid w:val="000A7220"/>
    <w:rsid w:val="000B6313"/>
    <w:rsid w:val="000C6BB8"/>
    <w:rsid w:val="000D305E"/>
    <w:rsid w:val="000D5C45"/>
    <w:rsid w:val="001017D0"/>
    <w:rsid w:val="001122F5"/>
    <w:rsid w:val="00136B2F"/>
    <w:rsid w:val="00155CE3"/>
    <w:rsid w:val="00157519"/>
    <w:rsid w:val="00157AC0"/>
    <w:rsid w:val="00172D04"/>
    <w:rsid w:val="001832AF"/>
    <w:rsid w:val="001A0596"/>
    <w:rsid w:val="001B5439"/>
    <w:rsid w:val="001D355D"/>
    <w:rsid w:val="001E6486"/>
    <w:rsid w:val="00206E0A"/>
    <w:rsid w:val="00216D8F"/>
    <w:rsid w:val="002342C7"/>
    <w:rsid w:val="00243CFB"/>
    <w:rsid w:val="00266971"/>
    <w:rsid w:val="00273D47"/>
    <w:rsid w:val="002769E2"/>
    <w:rsid w:val="002C68D7"/>
    <w:rsid w:val="002D1513"/>
    <w:rsid w:val="002D7888"/>
    <w:rsid w:val="00301905"/>
    <w:rsid w:val="00320CF9"/>
    <w:rsid w:val="00324360"/>
    <w:rsid w:val="0032564D"/>
    <w:rsid w:val="0034311D"/>
    <w:rsid w:val="00345864"/>
    <w:rsid w:val="00357A31"/>
    <w:rsid w:val="00362C42"/>
    <w:rsid w:val="00372479"/>
    <w:rsid w:val="00380AC8"/>
    <w:rsid w:val="003C25C7"/>
    <w:rsid w:val="003C36CD"/>
    <w:rsid w:val="003D784D"/>
    <w:rsid w:val="004007B9"/>
    <w:rsid w:val="00414B79"/>
    <w:rsid w:val="004176D9"/>
    <w:rsid w:val="0042758E"/>
    <w:rsid w:val="00467A4B"/>
    <w:rsid w:val="00472810"/>
    <w:rsid w:val="00474DAE"/>
    <w:rsid w:val="004C4AE8"/>
    <w:rsid w:val="00507803"/>
    <w:rsid w:val="005143BF"/>
    <w:rsid w:val="00546590"/>
    <w:rsid w:val="00553C89"/>
    <w:rsid w:val="0056432C"/>
    <w:rsid w:val="005774DE"/>
    <w:rsid w:val="005F63A8"/>
    <w:rsid w:val="005F6CA4"/>
    <w:rsid w:val="0060343C"/>
    <w:rsid w:val="00636137"/>
    <w:rsid w:val="00644829"/>
    <w:rsid w:val="00652501"/>
    <w:rsid w:val="006527DE"/>
    <w:rsid w:val="00686123"/>
    <w:rsid w:val="006962C9"/>
    <w:rsid w:val="006C2C47"/>
    <w:rsid w:val="006D429F"/>
    <w:rsid w:val="006D7872"/>
    <w:rsid w:val="006F73A7"/>
    <w:rsid w:val="00737B4D"/>
    <w:rsid w:val="007736FB"/>
    <w:rsid w:val="007F76BE"/>
    <w:rsid w:val="00805764"/>
    <w:rsid w:val="008141C6"/>
    <w:rsid w:val="0081731A"/>
    <w:rsid w:val="008269F1"/>
    <w:rsid w:val="008274A8"/>
    <w:rsid w:val="00874BB2"/>
    <w:rsid w:val="00876AA0"/>
    <w:rsid w:val="00877C69"/>
    <w:rsid w:val="0088447C"/>
    <w:rsid w:val="00884946"/>
    <w:rsid w:val="00894B33"/>
    <w:rsid w:val="008979FA"/>
    <w:rsid w:val="008A6DF6"/>
    <w:rsid w:val="008F2883"/>
    <w:rsid w:val="008F696D"/>
    <w:rsid w:val="008F732A"/>
    <w:rsid w:val="00901AA4"/>
    <w:rsid w:val="00905ED6"/>
    <w:rsid w:val="0092021F"/>
    <w:rsid w:val="009371FC"/>
    <w:rsid w:val="00956407"/>
    <w:rsid w:val="00965A9E"/>
    <w:rsid w:val="009704B3"/>
    <w:rsid w:val="009C2F85"/>
    <w:rsid w:val="00A251A2"/>
    <w:rsid w:val="00A61812"/>
    <w:rsid w:val="00A67B9F"/>
    <w:rsid w:val="00A67BA6"/>
    <w:rsid w:val="00A80DEF"/>
    <w:rsid w:val="00AB4DAB"/>
    <w:rsid w:val="00AE2EF1"/>
    <w:rsid w:val="00B1270F"/>
    <w:rsid w:val="00B231A3"/>
    <w:rsid w:val="00B23E26"/>
    <w:rsid w:val="00B24968"/>
    <w:rsid w:val="00B2649F"/>
    <w:rsid w:val="00B26503"/>
    <w:rsid w:val="00B31134"/>
    <w:rsid w:val="00B36ABD"/>
    <w:rsid w:val="00B63108"/>
    <w:rsid w:val="00B641A1"/>
    <w:rsid w:val="00B84354"/>
    <w:rsid w:val="00B961DA"/>
    <w:rsid w:val="00BD2472"/>
    <w:rsid w:val="00BD3EC4"/>
    <w:rsid w:val="00BE737F"/>
    <w:rsid w:val="00C27B1F"/>
    <w:rsid w:val="00C32234"/>
    <w:rsid w:val="00C37001"/>
    <w:rsid w:val="00C41D14"/>
    <w:rsid w:val="00C45112"/>
    <w:rsid w:val="00C53EB0"/>
    <w:rsid w:val="00C6485C"/>
    <w:rsid w:val="00CC070E"/>
    <w:rsid w:val="00CE3A18"/>
    <w:rsid w:val="00CE7391"/>
    <w:rsid w:val="00CF080A"/>
    <w:rsid w:val="00D03E21"/>
    <w:rsid w:val="00D07800"/>
    <w:rsid w:val="00D1641C"/>
    <w:rsid w:val="00D2178F"/>
    <w:rsid w:val="00D30CD7"/>
    <w:rsid w:val="00D422A0"/>
    <w:rsid w:val="00D476CA"/>
    <w:rsid w:val="00D60A45"/>
    <w:rsid w:val="00D668DD"/>
    <w:rsid w:val="00D72AD2"/>
    <w:rsid w:val="00D84A90"/>
    <w:rsid w:val="00D95771"/>
    <w:rsid w:val="00DA7921"/>
    <w:rsid w:val="00DD25F3"/>
    <w:rsid w:val="00DD2EB7"/>
    <w:rsid w:val="00DE2333"/>
    <w:rsid w:val="00DE68C1"/>
    <w:rsid w:val="00DE7080"/>
    <w:rsid w:val="00DF45D0"/>
    <w:rsid w:val="00E072AD"/>
    <w:rsid w:val="00E233CD"/>
    <w:rsid w:val="00E32ED4"/>
    <w:rsid w:val="00E42759"/>
    <w:rsid w:val="00E53F1A"/>
    <w:rsid w:val="00E565D4"/>
    <w:rsid w:val="00E66A33"/>
    <w:rsid w:val="00E7557F"/>
    <w:rsid w:val="00E82FB4"/>
    <w:rsid w:val="00E85D78"/>
    <w:rsid w:val="00E925F1"/>
    <w:rsid w:val="00E9431C"/>
    <w:rsid w:val="00EA4AF9"/>
    <w:rsid w:val="00EA6DC6"/>
    <w:rsid w:val="00EB17D3"/>
    <w:rsid w:val="00EC3574"/>
    <w:rsid w:val="00EC47CF"/>
    <w:rsid w:val="00EC576C"/>
    <w:rsid w:val="00EC5A08"/>
    <w:rsid w:val="00ED6624"/>
    <w:rsid w:val="00EE1412"/>
    <w:rsid w:val="00EF696C"/>
    <w:rsid w:val="00F023F2"/>
    <w:rsid w:val="00F2428B"/>
    <w:rsid w:val="00F418A9"/>
    <w:rsid w:val="00F87CEE"/>
    <w:rsid w:val="00FB0732"/>
    <w:rsid w:val="00FB7EF3"/>
    <w:rsid w:val="00FD33BF"/>
    <w:rsid w:val="00FE2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F1BF92"/>
  <w15:docId w15:val="{7053AB2E-C643-4289-8F9C-7728DDADC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DefaultParagraphFont"/>
    <w:uiPriority w:val="99"/>
    <w:unhideWhenUsed/>
    <w:rsid w:val="00E82FB4"/>
    <w:rPr>
      <w:color w:val="0000FF"/>
      <w:u w:val="single"/>
    </w:rPr>
  </w:style>
  <w:style w:type="paragraph" w:styleId="NormalWeb">
    <w:name w:val="Normal (Web)"/>
    <w:basedOn w:val="Normal"/>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customStyle="1" w:styleId="UnresolvedMention1">
    <w:name w:val="Unresolved Mention1"/>
    <w:basedOn w:val="DefaultParagraphFont"/>
    <w:uiPriority w:val="99"/>
    <w:semiHidden/>
    <w:unhideWhenUsed/>
    <w:rsid w:val="00B26503"/>
    <w:rPr>
      <w:color w:val="605E5C"/>
      <w:shd w:val="clear" w:color="auto" w:fill="E1DFDD"/>
    </w:rPr>
  </w:style>
  <w:style w:type="paragraph" w:styleId="BodyText">
    <w:name w:val="Body Text"/>
    <w:basedOn w:val="Normal"/>
    <w:link w:val="BodyTextChar"/>
    <w:uiPriority w:val="98"/>
    <w:semiHidden/>
    <w:unhideWhenUsed/>
    <w:rsid w:val="00AE2EF1"/>
    <w:pPr>
      <w:spacing w:after="200" w:line="240" w:lineRule="auto"/>
    </w:pPr>
    <w:rPr>
      <w:rFonts w:cs="Calibri"/>
      <w:color w:val="auto"/>
      <w:szCs w:val="22"/>
      <w:lang w:val="de-CH"/>
    </w:rPr>
  </w:style>
  <w:style w:type="character" w:customStyle="1" w:styleId="BodyTextChar">
    <w:name w:val="Body Text Char"/>
    <w:basedOn w:val="DefaultParagraphFont"/>
    <w:link w:val="BodyText"/>
    <w:uiPriority w:val="98"/>
    <w:semiHidden/>
    <w:rsid w:val="00AE2EF1"/>
    <w:rPr>
      <w:rFonts w:ascii="E+H Serif" w:hAnsi="E+H Serif" w:cs="Calibri"/>
      <w:sz w:val="22"/>
      <w:szCs w:val="22"/>
    </w:rPr>
  </w:style>
  <w:style w:type="paragraph" w:styleId="ListParagraph">
    <w:name w:val="List Paragraph"/>
    <w:basedOn w:val="Normal"/>
    <w:uiPriority w:val="34"/>
    <w:qFormat/>
    <w:rsid w:val="00AE2EF1"/>
    <w:pPr>
      <w:spacing w:after="0" w:line="240" w:lineRule="auto"/>
      <w:ind w:left="720"/>
    </w:pPr>
    <w:rPr>
      <w:rFonts w:ascii="Calibri" w:hAnsi="Calibri" w:cs="Calibri"/>
      <w:color w:val="auto"/>
      <w:szCs w:val="22"/>
      <w:lang w:val="de-CH"/>
    </w:rPr>
  </w:style>
  <w:style w:type="character" w:styleId="CommentReference">
    <w:name w:val="annotation reference"/>
    <w:basedOn w:val="DefaultParagraphFont"/>
    <w:uiPriority w:val="99"/>
    <w:semiHidden/>
    <w:unhideWhenUsed/>
    <w:rsid w:val="00B23E26"/>
    <w:rPr>
      <w:sz w:val="16"/>
      <w:szCs w:val="16"/>
    </w:rPr>
  </w:style>
  <w:style w:type="paragraph" w:styleId="CommentText">
    <w:name w:val="annotation text"/>
    <w:basedOn w:val="Normal"/>
    <w:link w:val="CommentTextChar"/>
    <w:uiPriority w:val="99"/>
    <w:semiHidden/>
    <w:unhideWhenUsed/>
    <w:rsid w:val="00B23E26"/>
    <w:pPr>
      <w:spacing w:line="240" w:lineRule="auto"/>
    </w:pPr>
    <w:rPr>
      <w:sz w:val="20"/>
    </w:rPr>
  </w:style>
  <w:style w:type="character" w:customStyle="1" w:styleId="CommentTextChar">
    <w:name w:val="Comment Text Char"/>
    <w:basedOn w:val="DefaultParagraphFont"/>
    <w:link w:val="CommentText"/>
    <w:uiPriority w:val="99"/>
    <w:semiHidden/>
    <w:rsid w:val="00B23E26"/>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B23E26"/>
    <w:rPr>
      <w:b/>
      <w:bCs/>
    </w:rPr>
  </w:style>
  <w:style w:type="character" w:customStyle="1" w:styleId="CommentSubjectChar">
    <w:name w:val="Comment Subject Char"/>
    <w:basedOn w:val="CommentTextChar"/>
    <w:link w:val="CommentSubject"/>
    <w:uiPriority w:val="99"/>
    <w:semiHidden/>
    <w:rsid w:val="00B23E26"/>
    <w:rPr>
      <w:rFonts w:ascii="E+H Serif" w:hAnsi="E+H Serif"/>
      <w:b/>
      <w:bCs/>
      <w:color w:val="000000" w:themeColor="text1"/>
      <w:lang w:val="de-DE"/>
    </w:rPr>
  </w:style>
  <w:style w:type="paragraph" w:customStyle="1" w:styleId="1Headline">
    <w:name w:val="1 Headline"/>
    <w:basedOn w:val="Normal"/>
    <w:autoRedefine/>
    <w:qFormat/>
    <w:rsid w:val="008F696D"/>
    <w:rPr>
      <w:rFonts w:cstheme="minorBidi"/>
      <w:b/>
      <w:color w:val="A8005C"/>
      <w:sz w:val="40"/>
      <w:szCs w:val="40"/>
      <w:lang w:val="en-US"/>
    </w:rPr>
  </w:style>
  <w:style w:type="paragraph" w:customStyle="1" w:styleId="2Subheadline">
    <w:name w:val="2 Subheadline"/>
    <w:basedOn w:val="Normal"/>
    <w:autoRedefine/>
    <w:qFormat/>
    <w:rsid w:val="008269F1"/>
    <w:rPr>
      <w:rFonts w:cstheme="minorBidi"/>
      <w:color w:val="506671"/>
      <w:sz w:val="28"/>
      <w:szCs w:val="28"/>
    </w:rPr>
  </w:style>
  <w:style w:type="paragraph" w:customStyle="1" w:styleId="3Lead">
    <w:name w:val="3 Lead"/>
    <w:basedOn w:val="BodyText"/>
    <w:autoRedefine/>
    <w:qFormat/>
    <w:rsid w:val="008269F1"/>
    <w:pPr>
      <w:spacing w:after="280" w:line="280" w:lineRule="atLeast"/>
    </w:pPr>
    <w:rPr>
      <w:rFonts w:cstheme="minorBidi"/>
      <w:b/>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622075744">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8AF4B-A1D9-47D2-B68E-1655EC549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5029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Partnership for smart production</vt:lpstr>
      <vt:lpstr>Partnership for smart production</vt:lpstr>
    </vt:vector>
  </TitlesOfParts>
  <Company>Endress+Hauser</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Partnership for smart production</dc:title>
  <dc:subject/>
  <dc:creator>Endress+Hauser</dc:creator>
  <cp:keywords>Media release</cp:keywords>
  <dc:description/>
  <cp:lastModifiedBy>Susi Teichmann</cp:lastModifiedBy>
  <cp:revision>15</cp:revision>
  <cp:lastPrinted>2019-10-28T08:34:00Z</cp:lastPrinted>
  <dcterms:created xsi:type="dcterms:W3CDTF">2019-10-02T06:54:00Z</dcterms:created>
  <dcterms:modified xsi:type="dcterms:W3CDTF">2019-10-28T08:35:00Z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susi.teichmann@endress.com</vt:lpwstr>
  </property>
  <property fmtid="{D5CDD505-2E9C-101B-9397-08002B2CF9AE}" pid="5" name="MSIP_Label_2988f0a4-524a-45f2-829d-417725fa4957_SetDate">
    <vt:lpwstr>2019-09-09T07:58:13.7894270Z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deff68dd-915c-4810-b633-a4a95f4f306b</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